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2" w:rsidRDefault="00387862" w:rsidP="00CD075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33339A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 xml:space="preserve">Obecně závazná vyhláška obce </w:t>
      </w:r>
      <w:r>
        <w:rPr>
          <w:rFonts w:ascii="Arial" w:eastAsia="Calibri" w:hAnsi="Arial" w:cs="Arial"/>
          <w:b/>
          <w:bCs/>
          <w:color w:val="33339A"/>
          <w:sz w:val="26"/>
          <w:szCs w:val="26"/>
        </w:rPr>
        <w:t>o vedení technické mapy obce</w:t>
      </w:r>
    </w:p>
    <w:p w:rsidR="00387862" w:rsidRDefault="00387862" w:rsidP="00387862">
      <w:pPr>
        <w:autoSpaceDE w:val="0"/>
        <w:autoSpaceDN w:val="0"/>
        <w:spacing w:after="2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PPC2"/>
      <w:bookmarkEnd w:id="0"/>
    </w:p>
    <w:p w:rsidR="00387862" w:rsidRDefault="00387862" w:rsidP="00387862">
      <w:pPr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 Přestavlky</w:t>
      </w:r>
    </w:p>
    <w:p w:rsidR="00387862" w:rsidRDefault="00387862" w:rsidP="00387862">
      <w:pPr>
        <w:pStyle w:val="VYHLKA"/>
        <w:rPr>
          <w:rFonts w:ascii="Arial" w:hAnsi="Arial" w:cs="Arial"/>
        </w:rPr>
      </w:pPr>
      <w:r>
        <w:rPr>
          <w:rFonts w:ascii="Arial" w:hAnsi="Arial" w:cs="Arial"/>
        </w:rPr>
        <w:t xml:space="preserve">Obecně závazná VYHLÁŠKA obce Přestavlky </w:t>
      </w:r>
      <w:r>
        <w:rPr>
          <w:rFonts w:ascii="Arial" w:hAnsi="Arial" w:cs="Arial"/>
          <w:caps w:val="0"/>
        </w:rPr>
        <w:t>č</w:t>
      </w:r>
      <w:r w:rsidR="00486C07">
        <w:rPr>
          <w:rFonts w:ascii="Arial" w:hAnsi="Arial" w:cs="Arial"/>
        </w:rPr>
        <w:t>. 6/2014</w:t>
      </w:r>
    </w:p>
    <w:p w:rsidR="00387862" w:rsidRDefault="00387862" w:rsidP="00387862">
      <w:pPr>
        <w:pStyle w:val="nadpisvyhlk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vedení technické mapy obce</w:t>
      </w:r>
    </w:p>
    <w:p w:rsidR="00387862" w:rsidRDefault="00486C07" w:rsidP="00387862">
      <w:pPr>
        <w:pStyle w:val="Ministerstv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Zastupitelstvo obce  Přest</w:t>
      </w:r>
      <w:r w:rsidR="00DC0A7C">
        <w:rPr>
          <w:rFonts w:ascii="Arial" w:hAnsi="Arial" w:cs="Arial"/>
          <w:sz w:val="22"/>
          <w:szCs w:val="22"/>
        </w:rPr>
        <w:t xml:space="preserve">avlky se na svém zasedání dne </w:t>
      </w:r>
      <w:proofErr w:type="gramStart"/>
      <w:r w:rsidR="00DC0A7C">
        <w:rPr>
          <w:rFonts w:ascii="Arial" w:hAnsi="Arial" w:cs="Arial"/>
          <w:sz w:val="22"/>
          <w:szCs w:val="22"/>
        </w:rPr>
        <w:t>23.9. 2014</w:t>
      </w:r>
      <w:proofErr w:type="gramEnd"/>
      <w:r w:rsidR="00DC0A7C">
        <w:rPr>
          <w:rFonts w:ascii="Arial" w:hAnsi="Arial" w:cs="Arial"/>
          <w:sz w:val="22"/>
          <w:szCs w:val="22"/>
        </w:rPr>
        <w:t xml:space="preserve">, č. usnesení 22, </w:t>
      </w:r>
      <w:r w:rsidR="00387862">
        <w:rPr>
          <w:rFonts w:ascii="Arial" w:hAnsi="Arial" w:cs="Arial"/>
          <w:sz w:val="22"/>
          <w:szCs w:val="22"/>
        </w:rPr>
        <w:t>usneslo vydat na základě § 20 odst. 3 zákona č. 200/1994 Sb., o zeměměřictví a o změně a doplnění některých zákonů souvisejících s jeho zavedením, ve znění pozdějších předpisů, a v souladu s § 10 písm. d) a § 84 odst. 2 písm. h) zákona č. 128/2000 Sb., o obcích (obecní zřízení), ve znění pozdějších předpisů, tuto obecně závaznou vyhlášku (dále jen „vyhláška“):</w:t>
      </w:r>
    </w:p>
    <w:p w:rsidR="00387862" w:rsidRDefault="00387862" w:rsidP="00387862">
      <w:pPr>
        <w:pStyle w:val="Ministerstvo"/>
        <w:spacing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387862" w:rsidRDefault="00387862" w:rsidP="00387862">
      <w:pPr>
        <w:pStyle w:val="Paragra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úpravy</w:t>
      </w:r>
    </w:p>
    <w:p w:rsidR="00387862" w:rsidRDefault="00387862" w:rsidP="00387862">
      <w:pPr>
        <w:pStyle w:val="Textparagraf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upravuje: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 technické mapy obce nad rámec základního obsahu technické mapy obce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vlastníka stavby ohlásit a doložit změny týkající se obsahu technické mapy obce,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zpracování a předávání geodetické části dokumentace skutečného provedení stavby při plnění povinnosti podle písmene b).</w:t>
      </w:r>
    </w:p>
    <w:p w:rsidR="00387862" w:rsidRDefault="00387862" w:rsidP="00387862">
      <w:pPr>
        <w:pStyle w:val="Ministerstvo"/>
        <w:spacing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:rsidR="00387862" w:rsidRDefault="00387862" w:rsidP="00387862">
      <w:pPr>
        <w:pStyle w:val="Nadpis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Vymezení pojmů </w:t>
      </w:r>
    </w:p>
    <w:p w:rsidR="00387862" w:rsidRDefault="00387862" w:rsidP="00387862">
      <w:pPr>
        <w:pStyle w:val="Textodstavc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této vyhlášky se rozumí výkonným správcem technické mapy obce subjekt, který zajišťuje tvorbu a údržbu technické mapy obce včetně aktualizace jejího obsahu. Tímto subjektem je obcí pověřená právnická osoba:</w:t>
      </w:r>
    </w:p>
    <w:p w:rsidR="00387862" w:rsidRDefault="00387862" w:rsidP="00387862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Plzeňský kraj</w:t>
      </w:r>
    </w:p>
    <w:p w:rsidR="00387862" w:rsidRDefault="00387862" w:rsidP="00387862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Škroupova 18; 306 13 Plzeň</w:t>
      </w:r>
    </w:p>
    <w:p w:rsidR="00387862" w:rsidRDefault="00387862" w:rsidP="00387862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70890366.</w:t>
      </w:r>
    </w:p>
    <w:p w:rsidR="00387862" w:rsidRDefault="00387862" w:rsidP="00387862">
      <w:pPr>
        <w:pStyle w:val="Textpsmene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87862" w:rsidRDefault="00387862" w:rsidP="00387862">
      <w:pPr>
        <w:pStyle w:val="Textodstavc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změny týkající se obsahu technické mapy obce se považují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výsledky výstavby objektů a sítí dopravní a technické infrastruktury na zemském povrchu, nad ním a pod ním zahrnutých do obsahu technické mapy obce,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výsledky stavebních činností, které ovlivňují prostorovou polohu již existujících objektů a sítí dopravní a technické infrastruktury na zemském povrchu, nad ním a pod ním zahrnutých do obsahu technické mapy obce,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odstranění staveb.</w:t>
      </w:r>
    </w:p>
    <w:p w:rsidR="00387862" w:rsidRDefault="00387862" w:rsidP="00387862">
      <w:pPr>
        <w:pStyle w:val="Ministerstvo"/>
        <w:spacing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3</w:t>
      </w:r>
    </w:p>
    <w:p w:rsidR="00387862" w:rsidRDefault="00387862" w:rsidP="00387862">
      <w:pPr>
        <w:pStyle w:val="Nadpis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 technické mapy obce nad rámec základního obsahu technické mapy obce</w:t>
      </w:r>
    </w:p>
    <w:p w:rsidR="00387862" w:rsidRDefault="00387862" w:rsidP="00387862">
      <w:pPr>
        <w:pStyle w:val="Textparagraf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Prvky obsahu technické mapy obce, které jdou nad rámec základního obsahu technické mapy obce (dále jen „prvky rozšiřující obsah technické mapy obce“), jsou uvedeny v příloze této vyhlášky.</w:t>
      </w:r>
    </w:p>
    <w:p w:rsidR="00387862" w:rsidRDefault="00387862" w:rsidP="00387862">
      <w:pPr>
        <w:pStyle w:val="Ministerstvo"/>
        <w:spacing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387862" w:rsidRDefault="00387862" w:rsidP="00387862">
      <w:pPr>
        <w:pStyle w:val="Nadpis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 změn týkajících se obsahu technické mapy obce</w:t>
      </w:r>
    </w:p>
    <w:p w:rsidR="00387862" w:rsidRDefault="00387862" w:rsidP="00387862">
      <w:pPr>
        <w:pStyle w:val="Textparagraf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Povinnost ohlásit a doložit změny týkající se obsahu technické mapy obce má vlastník stavby, jejíž realizací jsou měněny prvky obsahu technické mapy obce. </w:t>
      </w:r>
    </w:p>
    <w:p w:rsidR="00387862" w:rsidRDefault="00387862" w:rsidP="00387862">
      <w:pPr>
        <w:pStyle w:val="Ministerstvo"/>
        <w:suppressAutoHyphens/>
        <w:spacing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387862" w:rsidRDefault="00387862" w:rsidP="00387862">
      <w:pPr>
        <w:pStyle w:val="Nadpis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Podmínky zpracování a předávání </w:t>
      </w:r>
      <w:r>
        <w:rPr>
          <w:rFonts w:ascii="Arial" w:hAnsi="Arial" w:cs="Arial"/>
          <w:sz w:val="22"/>
          <w:szCs w:val="22"/>
        </w:rPr>
        <w:br/>
        <w:t>geodetické části dokumentace skutečného provedení stavby</w:t>
      </w:r>
    </w:p>
    <w:p w:rsidR="00387862" w:rsidRDefault="00387862" w:rsidP="00387862">
      <w:pPr>
        <w:pStyle w:val="Textodstavce"/>
        <w:numPr>
          <w:ilvl w:val="0"/>
          <w:numId w:val="0"/>
        </w:num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Vlastník stavby ohlásí změny týkající se obsahu technické mapy obce předáním geodetické části dokumentace skutečného provedení stavby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v elektronické podobě a ověřené úředně oprávněným zeměměřickým inženýrem</w:t>
      </w:r>
      <w:r>
        <w:rPr>
          <w:rFonts w:ascii="Arial" w:hAnsi="Arial" w:cs="Arial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výkonnému správci technické mapy obce, který písemně potvrdí její převzetí.</w:t>
      </w:r>
    </w:p>
    <w:p w:rsidR="00387862" w:rsidRDefault="00387862" w:rsidP="00387862">
      <w:pPr>
        <w:pStyle w:val="Textodstavce"/>
        <w:numPr>
          <w:ilvl w:val="0"/>
          <w:numId w:val="0"/>
        </w:num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Vlastník stavby dokládá stavebnímu úřadu potvrzením o převzetí geodetické části dokumentace skutečného provedení stavby, že obecnímu úřadu byly ohlášeny změny týkající se obsahu technické mapy obce podle odstavce 1</w:t>
      </w:r>
    </w:p>
    <w:p w:rsidR="00387862" w:rsidRDefault="00387862" w:rsidP="00387862">
      <w:pPr>
        <w:pStyle w:val="Textpsmene"/>
        <w:numPr>
          <w:ilvl w:val="0"/>
          <w:numId w:val="4"/>
        </w:numPr>
        <w:tabs>
          <w:tab w:val="left" w:pos="70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stavby, na kterou se vydává stavební povolení, spolu s žádostí o vydání kolaudačního souhlasu,</w:t>
      </w:r>
    </w:p>
    <w:p w:rsidR="00387862" w:rsidRDefault="00387862" w:rsidP="00387862">
      <w:pPr>
        <w:pStyle w:val="Textpsmene"/>
        <w:numPr>
          <w:ilvl w:val="0"/>
          <w:numId w:val="4"/>
        </w:numPr>
        <w:tabs>
          <w:tab w:val="left" w:pos="70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stavby, která podléhá ohlášení jednoduchých staveb a terénních úprav, spolu s oznámením o užívání stavby,</w:t>
      </w:r>
    </w:p>
    <w:p w:rsidR="00387862" w:rsidRDefault="00387862" w:rsidP="00387862">
      <w:pPr>
        <w:pStyle w:val="Textpsmene"/>
        <w:numPr>
          <w:ilvl w:val="0"/>
          <w:numId w:val="4"/>
        </w:numPr>
        <w:tabs>
          <w:tab w:val="left" w:pos="70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odstraněné stavby spolu s oznámením o odstranění stavby,</w:t>
      </w:r>
    </w:p>
    <w:p w:rsidR="00387862" w:rsidRDefault="00387862" w:rsidP="00387862">
      <w:pPr>
        <w:pStyle w:val="Textpsmene"/>
        <w:numPr>
          <w:ilvl w:val="0"/>
          <w:numId w:val="4"/>
        </w:numPr>
        <w:tabs>
          <w:tab w:val="left" w:pos="70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ostatních změn týkajících se obsahu technické mapy obce do 30 dnů od provedení ohlašované změny.</w:t>
      </w:r>
    </w:p>
    <w:p w:rsidR="00387862" w:rsidRDefault="00387862" w:rsidP="00387862">
      <w:pPr>
        <w:pStyle w:val="Textodstavc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zpracování geodetické části dokumentace skutečného provedení stavby upravuje provozní dokumentace technické mapy obce zveřejněná na internetových stránkách obce.</w:t>
      </w:r>
    </w:p>
    <w:p w:rsidR="00387862" w:rsidRDefault="00387862" w:rsidP="00387862">
      <w:pPr>
        <w:pStyle w:val="Textodstavce"/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Geodetická část dokumentace se předává 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technickém nosiči dat, jehož typ je uveden v provozní dokumentaci technické mapy obce, nebo </w:t>
      </w:r>
    </w:p>
    <w:p w:rsidR="00387862" w:rsidRDefault="00387862" w:rsidP="00387862">
      <w:pPr>
        <w:pStyle w:val="Textpsme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dálkovým přístupem, jehož způsob je uveden v provozní dokumentaci technické mapy obce.</w:t>
      </w:r>
      <w:r>
        <w:rPr>
          <w:rFonts w:ascii="Arial" w:hAnsi="Arial" w:cs="Arial"/>
          <w:sz w:val="22"/>
          <w:szCs w:val="22"/>
        </w:rPr>
        <w:br w:type="page"/>
      </w:r>
    </w:p>
    <w:p w:rsidR="00387862" w:rsidRDefault="00387862" w:rsidP="00387862">
      <w:pPr>
        <w:pStyle w:val="Ministerstvo"/>
        <w:spacing w:before="24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6</w:t>
      </w:r>
    </w:p>
    <w:p w:rsidR="00387862" w:rsidRDefault="00387862" w:rsidP="00387862">
      <w:pPr>
        <w:pStyle w:val="Nadpis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:rsidR="00387862" w:rsidRDefault="00387862" w:rsidP="00387862">
      <w:pPr>
        <w:pStyle w:val="Text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</w:t>
      </w:r>
      <w:r w:rsidR="00486C07">
        <w:rPr>
          <w:rFonts w:ascii="Arial" w:hAnsi="Arial" w:cs="Arial"/>
          <w:sz w:val="22"/>
          <w:szCs w:val="22"/>
        </w:rPr>
        <w:t xml:space="preserve">ývá účinnosti </w:t>
      </w:r>
      <w:proofErr w:type="gramStart"/>
      <w:r w:rsidR="00486C07">
        <w:rPr>
          <w:rFonts w:ascii="Arial" w:hAnsi="Arial" w:cs="Arial"/>
          <w:sz w:val="22"/>
          <w:szCs w:val="22"/>
        </w:rPr>
        <w:t>1</w:t>
      </w:r>
      <w:r w:rsidR="00DC0A7C">
        <w:rPr>
          <w:rFonts w:ascii="Arial" w:hAnsi="Arial" w:cs="Arial"/>
          <w:sz w:val="22"/>
          <w:szCs w:val="22"/>
        </w:rPr>
        <w:t>0</w:t>
      </w:r>
      <w:r w:rsidR="00486C07">
        <w:rPr>
          <w:rFonts w:ascii="Arial" w:hAnsi="Arial" w:cs="Arial"/>
          <w:sz w:val="22"/>
          <w:szCs w:val="22"/>
        </w:rPr>
        <w:t>.10.2014</w:t>
      </w:r>
      <w:proofErr w:type="gramEnd"/>
    </w:p>
    <w:p w:rsidR="00387862" w:rsidRDefault="00387862" w:rsidP="00387862">
      <w:pPr>
        <w:pStyle w:val="Textparagrafu"/>
        <w:suppressAutoHyphens/>
        <w:rPr>
          <w:rFonts w:ascii="Arial" w:hAnsi="Arial" w:cs="Arial"/>
          <w:sz w:val="22"/>
          <w:szCs w:val="22"/>
        </w:rPr>
      </w:pPr>
    </w:p>
    <w:p w:rsidR="00387862" w:rsidRDefault="00387862" w:rsidP="00387862">
      <w:pPr>
        <w:pStyle w:val="Textparagrafu"/>
        <w:suppressAutoHyphens/>
        <w:rPr>
          <w:rFonts w:ascii="Arial" w:hAnsi="Arial" w:cs="Arial"/>
          <w:sz w:val="22"/>
          <w:szCs w:val="22"/>
        </w:rPr>
      </w:pPr>
    </w:p>
    <w:p w:rsidR="00387862" w:rsidRDefault="00387862" w:rsidP="00387862">
      <w:pPr>
        <w:pStyle w:val="Textparagrafu"/>
        <w:suppressAutoHyphens/>
        <w:rPr>
          <w:rFonts w:ascii="Arial" w:hAnsi="Arial" w:cs="Arial"/>
          <w:sz w:val="22"/>
          <w:szCs w:val="22"/>
        </w:rPr>
      </w:pPr>
    </w:p>
    <w:p w:rsidR="00486C07" w:rsidRDefault="00486C07" w:rsidP="00387862">
      <w:pPr>
        <w:pStyle w:val="Textparagrafu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7862" w:rsidRDefault="00387862" w:rsidP="00486C07">
      <w:pPr>
        <w:pStyle w:val="Textparagrafu"/>
        <w:suppressAutoHyphens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486C07">
        <w:rPr>
          <w:rFonts w:ascii="Arial" w:hAnsi="Arial" w:cs="Arial"/>
          <w:sz w:val="22"/>
          <w:szCs w:val="22"/>
        </w:rPr>
        <w:t>…………………..</w:t>
      </w:r>
      <w:r w:rsidR="00486C07">
        <w:rPr>
          <w:rFonts w:ascii="Arial" w:hAnsi="Arial" w:cs="Arial"/>
          <w:sz w:val="22"/>
          <w:szCs w:val="22"/>
        </w:rPr>
        <w:tab/>
      </w:r>
      <w:r w:rsidR="00486C07">
        <w:rPr>
          <w:rFonts w:ascii="Arial" w:hAnsi="Arial" w:cs="Arial"/>
          <w:sz w:val="22"/>
          <w:szCs w:val="22"/>
        </w:rPr>
        <w:tab/>
      </w:r>
      <w:r w:rsidR="00486C07">
        <w:rPr>
          <w:rFonts w:ascii="Arial" w:hAnsi="Arial" w:cs="Arial"/>
          <w:sz w:val="22"/>
          <w:szCs w:val="22"/>
        </w:rPr>
        <w:tab/>
      </w:r>
      <w:r w:rsidR="00486C0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……………………</w:t>
      </w:r>
      <w:r w:rsidR="00486C07">
        <w:rPr>
          <w:rFonts w:ascii="Arial" w:hAnsi="Arial" w:cs="Arial"/>
          <w:sz w:val="22"/>
          <w:szCs w:val="22"/>
        </w:rPr>
        <w:t>…………………</w:t>
      </w:r>
    </w:p>
    <w:p w:rsidR="00486C07" w:rsidRDefault="00486C07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Ivana Simbartlová</w:t>
      </w:r>
      <w:r w:rsidRPr="00486C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Petr Chvojka</w:t>
      </w:r>
    </w:p>
    <w:p w:rsidR="003864C2" w:rsidRDefault="00486C07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starostka obce </w:t>
      </w:r>
      <w:proofErr w:type="gramStart"/>
      <w:r>
        <w:rPr>
          <w:rFonts w:ascii="Arial" w:hAnsi="Arial" w:cs="Arial"/>
          <w:sz w:val="22"/>
          <w:szCs w:val="22"/>
        </w:rPr>
        <w:t>Přestavlky</w:t>
      </w:r>
      <w:r w:rsidR="0038786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87862">
        <w:rPr>
          <w:rFonts w:ascii="Arial" w:hAnsi="Arial" w:cs="Arial"/>
          <w:sz w:val="22"/>
          <w:szCs w:val="22"/>
        </w:rPr>
        <w:t>místostarosta</w:t>
      </w:r>
      <w:proofErr w:type="gramEnd"/>
      <w:r>
        <w:rPr>
          <w:rFonts w:ascii="Arial" w:hAnsi="Arial" w:cs="Arial"/>
          <w:sz w:val="22"/>
          <w:szCs w:val="22"/>
        </w:rPr>
        <w:t xml:space="preserve"> obce Přestavlky</w:t>
      </w: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</w:p>
    <w:p w:rsidR="003864C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Vyvěšeno: </w:t>
      </w:r>
      <w:proofErr w:type="gramStart"/>
      <w:r>
        <w:rPr>
          <w:rFonts w:ascii="Arial" w:hAnsi="Arial" w:cs="Arial"/>
          <w:sz w:val="22"/>
          <w:szCs w:val="22"/>
        </w:rPr>
        <w:t>24.9.2014</w:t>
      </w:r>
      <w:proofErr w:type="gramEnd"/>
    </w:p>
    <w:p w:rsidR="00387862" w:rsidRDefault="003864C2" w:rsidP="00387862">
      <w:pPr>
        <w:pStyle w:val="Textparagrafu"/>
        <w:suppressAutoHyphens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Sejmuto: </w:t>
      </w:r>
      <w:proofErr w:type="gramStart"/>
      <w:r>
        <w:rPr>
          <w:rFonts w:ascii="Arial" w:hAnsi="Arial" w:cs="Arial"/>
          <w:sz w:val="22"/>
          <w:szCs w:val="22"/>
        </w:rPr>
        <w:t>10.10.2014</w:t>
      </w:r>
      <w:proofErr w:type="gramEnd"/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  <w:r w:rsidR="00387862">
        <w:rPr>
          <w:rFonts w:ascii="Arial" w:hAnsi="Arial" w:cs="Arial"/>
          <w:sz w:val="22"/>
          <w:szCs w:val="22"/>
        </w:rPr>
        <w:tab/>
      </w:r>
    </w:p>
    <w:p w:rsidR="00387862" w:rsidRDefault="00387862" w:rsidP="00387862">
      <w:pPr>
        <w:pStyle w:val="Nadpisparagrafu"/>
        <w:pageBreakBefore/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</w:t>
      </w:r>
      <w:r w:rsidR="00486C07">
        <w:rPr>
          <w:rFonts w:ascii="Arial" w:hAnsi="Arial" w:cs="Arial"/>
        </w:rPr>
        <w:t>k obecně závazné vyhlášce obce Přestavlky č. 6/2014</w:t>
      </w:r>
      <w:r>
        <w:rPr>
          <w:rFonts w:ascii="Arial" w:hAnsi="Arial" w:cs="Arial"/>
        </w:rPr>
        <w:t xml:space="preserve"> o vedení technické mapy obce</w:t>
      </w:r>
    </w:p>
    <w:p w:rsidR="00387862" w:rsidRDefault="00387862" w:rsidP="00387862">
      <w:pPr>
        <w:pStyle w:val="Nadpisparagrafu"/>
        <w:suppressAutoHyphens/>
        <w:rPr>
          <w:rFonts w:ascii="Arial" w:hAnsi="Arial" w:cs="Arial"/>
        </w:rPr>
      </w:pPr>
      <w:r>
        <w:rPr>
          <w:rFonts w:ascii="Arial" w:hAnsi="Arial" w:cs="Arial"/>
        </w:rPr>
        <w:t>Prvky rozšiřující obsah technické mapy obce</w:t>
      </w:r>
    </w:p>
    <w:p w:rsidR="00387862" w:rsidRDefault="00387862" w:rsidP="00387862">
      <w:pPr>
        <w:pStyle w:val="Odstavecseseznamem"/>
        <w:numPr>
          <w:ilvl w:val="0"/>
          <w:numId w:val="5"/>
        </w:numPr>
        <w:suppressAutoHyphens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Polohopis</w:t>
      </w:r>
    </w:p>
    <w:p w:rsidR="00387862" w:rsidRDefault="00387862" w:rsidP="00387862">
      <w:pPr>
        <w:spacing w:before="120"/>
        <w:ind w:left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1.3 Stavební objekty</w:t>
      </w:r>
    </w:p>
    <w:p w:rsidR="00387862" w:rsidRDefault="00387862" w:rsidP="003878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Pilíře</w:t>
      </w:r>
    </w:p>
    <w:p w:rsidR="00387862" w:rsidRDefault="00387862" w:rsidP="003878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Hradby</w:t>
      </w:r>
    </w:p>
    <w:p w:rsidR="00387862" w:rsidRDefault="00387862" w:rsidP="003878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Pevné konstrukce</w:t>
      </w:r>
    </w:p>
    <w:p w:rsidR="00387862" w:rsidRDefault="00387862" w:rsidP="00387862">
      <w:pPr>
        <w:pStyle w:val="Odstavecseseznamem"/>
        <w:numPr>
          <w:ilvl w:val="1"/>
          <w:numId w:val="6"/>
        </w:numPr>
        <w:spacing w:before="120" w:line="240" w:lineRule="auto"/>
        <w:ind w:left="8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Zařízení dopravní infrastruktury</w:t>
      </w:r>
    </w:p>
    <w:p w:rsidR="00387862" w:rsidRDefault="00387862" w:rsidP="00387862">
      <w:pPr>
        <w:pStyle w:val="Odstavecseseznamem"/>
        <w:spacing w:line="240" w:lineRule="auto"/>
        <w:ind w:left="8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Místní tabule</w:t>
      </w:r>
    </w:p>
    <w:p w:rsidR="00387862" w:rsidRDefault="00387862" w:rsidP="00387862">
      <w:pPr>
        <w:pStyle w:val="Odstavecseseznamem"/>
        <w:spacing w:line="240" w:lineRule="auto"/>
        <w:ind w:left="8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zrcadlo</w:t>
      </w:r>
    </w:p>
    <w:p w:rsidR="00387862" w:rsidRDefault="00387862" w:rsidP="00387862">
      <w:pPr>
        <w:pStyle w:val="Odstavecseseznamem"/>
        <w:numPr>
          <w:ilvl w:val="1"/>
          <w:numId w:val="6"/>
        </w:numPr>
        <w:spacing w:before="120" w:line="240" w:lineRule="auto"/>
        <w:ind w:left="8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Technická infrastruktura na zemském povrchu </w:t>
      </w:r>
    </w:p>
    <w:p w:rsidR="00387862" w:rsidRDefault="00387862" w:rsidP="00387862">
      <w:pPr>
        <w:ind w:lef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Silnoproud – hlásič požární ochrany, venkovní hodiny, reproduktor</w:t>
      </w:r>
    </w:p>
    <w:p w:rsidR="00387862" w:rsidRDefault="00387862" w:rsidP="00387862">
      <w:pPr>
        <w:pStyle w:val="Odstavecseseznamem"/>
        <w:numPr>
          <w:ilvl w:val="1"/>
          <w:numId w:val="6"/>
        </w:numPr>
        <w:spacing w:before="120" w:line="240" w:lineRule="auto"/>
        <w:ind w:left="8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Vodstvo</w:t>
      </w:r>
    </w:p>
    <w:p w:rsidR="00387862" w:rsidRDefault="00387862" w:rsidP="00387862">
      <w:pPr>
        <w:ind w:lef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Odvodňovací žlab</w:t>
      </w:r>
    </w:p>
    <w:p w:rsidR="00387862" w:rsidRDefault="00387862" w:rsidP="00387862">
      <w:pPr>
        <w:ind w:left="131" w:firstLine="708"/>
        <w:rPr>
          <w:rFonts w:ascii="Arial" w:hAnsi="Arial" w:cs="Arial"/>
        </w:rPr>
      </w:pPr>
      <w:r>
        <w:rPr>
          <w:rFonts w:ascii="Arial" w:hAnsi="Arial" w:cs="Arial"/>
        </w:rPr>
        <w:t>Hranice vodního objektu (meliorace, odvodňovací příkop, násep, hráz)</w:t>
      </w:r>
    </w:p>
    <w:p w:rsidR="00387862" w:rsidRDefault="00387862" w:rsidP="00387862">
      <w:pPr>
        <w:pStyle w:val="Odstavecseseznamem"/>
        <w:numPr>
          <w:ilvl w:val="0"/>
          <w:numId w:val="7"/>
        </w:numPr>
        <w:spacing w:before="36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infrastruktura</w:t>
      </w:r>
    </w:p>
    <w:p w:rsidR="00387862" w:rsidRDefault="00387862" w:rsidP="0038786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Tunely - portály, průběhy</w:t>
      </w:r>
    </w:p>
    <w:p w:rsidR="00387862" w:rsidRDefault="00387862" w:rsidP="00387862">
      <w:pPr>
        <w:pStyle w:val="Odstavecseseznamem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87862" w:rsidRDefault="00387862" w:rsidP="00387862">
      <w:pPr>
        <w:pStyle w:val="Odstavecseseznamem"/>
        <w:numPr>
          <w:ilvl w:val="0"/>
          <w:numId w:val="8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Technická infrastruktura </w:t>
      </w:r>
    </w:p>
    <w:p w:rsidR="00387862" w:rsidRDefault="00387862" w:rsidP="00387862">
      <w:pPr>
        <w:ind w:left="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Trasy bez rozlišení nebo neznámého účelu</w:t>
      </w:r>
    </w:p>
    <w:p w:rsidR="007E685F" w:rsidRDefault="007D1EFB"/>
    <w:sectPr w:rsidR="007E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FB" w:rsidRDefault="007D1EFB" w:rsidP="00387862">
      <w:pPr>
        <w:spacing w:after="0" w:line="240" w:lineRule="auto"/>
      </w:pPr>
      <w:r>
        <w:separator/>
      </w:r>
    </w:p>
  </w:endnote>
  <w:endnote w:type="continuationSeparator" w:id="0">
    <w:p w:rsidR="007D1EFB" w:rsidRDefault="007D1EFB" w:rsidP="003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FB" w:rsidRDefault="007D1EFB" w:rsidP="00387862">
      <w:pPr>
        <w:spacing w:after="0" w:line="240" w:lineRule="auto"/>
      </w:pPr>
      <w:r>
        <w:separator/>
      </w:r>
    </w:p>
  </w:footnote>
  <w:footnote w:type="continuationSeparator" w:id="0">
    <w:p w:rsidR="007D1EFB" w:rsidRDefault="007D1EFB" w:rsidP="00387862">
      <w:pPr>
        <w:spacing w:after="0" w:line="240" w:lineRule="auto"/>
      </w:pPr>
      <w:r>
        <w:continuationSeparator/>
      </w:r>
    </w:p>
  </w:footnote>
  <w:footnote w:id="1">
    <w:p w:rsidR="00387862" w:rsidRDefault="00387862" w:rsidP="003878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233/2010 Sb., o základním obsahu technické mapy obce.</w:t>
      </w:r>
    </w:p>
  </w:footnote>
  <w:footnote w:id="2">
    <w:p w:rsidR="00387862" w:rsidRDefault="00387862" w:rsidP="0038786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§ 13 odst. 5 písm. a), odst. 6 a 7 vyhlášky č. 31/1995 Sb., kterou se provádí zákon č. 200/1994 Sb., o zeměměřictví a o změně a doplnění některých zákonů souvisejících s jeho zavedením, ve znění pozdějších předpisů.</w:t>
      </w:r>
    </w:p>
  </w:footnote>
  <w:footnote w:id="3">
    <w:p w:rsidR="00387862" w:rsidRDefault="00387862" w:rsidP="003878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§ 12 odst. 1 písm. b) zákona č. 200/1994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2857"/>
    <w:multiLevelType w:val="multilevel"/>
    <w:tmpl w:val="810E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5038B"/>
    <w:multiLevelType w:val="hybridMultilevel"/>
    <w:tmpl w:val="0B249DF4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339"/>
    <w:multiLevelType w:val="multilevel"/>
    <w:tmpl w:val="60FC1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842" w:hanging="360"/>
      </w:pPr>
    </w:lvl>
    <w:lvl w:ilvl="2">
      <w:start w:val="1"/>
      <w:numFmt w:val="decimal"/>
      <w:lvlText w:val="%1.%2.%3"/>
      <w:lvlJc w:val="left"/>
      <w:pPr>
        <w:ind w:left="1684" w:hanging="720"/>
      </w:pPr>
    </w:lvl>
    <w:lvl w:ilvl="3">
      <w:start w:val="1"/>
      <w:numFmt w:val="decimal"/>
      <w:lvlText w:val="%1.%2.%3.%4"/>
      <w:lvlJc w:val="left"/>
      <w:pPr>
        <w:ind w:left="2166" w:hanging="720"/>
      </w:pPr>
    </w:lvl>
    <w:lvl w:ilvl="4">
      <w:start w:val="1"/>
      <w:numFmt w:val="decimal"/>
      <w:lvlText w:val="%1.%2.%3.%4.%5"/>
      <w:lvlJc w:val="left"/>
      <w:pPr>
        <w:ind w:left="3008" w:hanging="1080"/>
      </w:pPr>
    </w:lvl>
    <w:lvl w:ilvl="5">
      <w:start w:val="1"/>
      <w:numFmt w:val="decimal"/>
      <w:lvlText w:val="%1.%2.%3.%4.%5.%6"/>
      <w:lvlJc w:val="left"/>
      <w:pPr>
        <w:ind w:left="3490" w:hanging="1080"/>
      </w:pPr>
    </w:lvl>
    <w:lvl w:ilvl="6">
      <w:start w:val="1"/>
      <w:numFmt w:val="decimal"/>
      <w:lvlText w:val="%1.%2.%3.%4.%5.%6.%7"/>
      <w:lvlJc w:val="left"/>
      <w:pPr>
        <w:ind w:left="4332" w:hanging="1440"/>
      </w:pPr>
    </w:lvl>
    <w:lvl w:ilvl="7">
      <w:start w:val="1"/>
      <w:numFmt w:val="decimal"/>
      <w:lvlText w:val="%1.%2.%3.%4.%5.%6.%7.%8"/>
      <w:lvlJc w:val="left"/>
      <w:pPr>
        <w:ind w:left="4814" w:hanging="1440"/>
      </w:pPr>
    </w:lvl>
    <w:lvl w:ilvl="8">
      <w:start w:val="1"/>
      <w:numFmt w:val="decimal"/>
      <w:lvlText w:val="%1.%2.%3.%4.%5.%6.%7.%8.%9"/>
      <w:lvlJc w:val="left"/>
      <w:pPr>
        <w:ind w:left="5656" w:hanging="1800"/>
      </w:p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70CC0091"/>
    <w:multiLevelType w:val="hybridMultilevel"/>
    <w:tmpl w:val="CA98B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813"/>
    <w:multiLevelType w:val="multilevel"/>
    <w:tmpl w:val="E98E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2" w:hanging="360"/>
      </w:pPr>
    </w:lvl>
    <w:lvl w:ilvl="2">
      <w:start w:val="1"/>
      <w:numFmt w:val="decimal"/>
      <w:isLgl/>
      <w:lvlText w:val="%1.%2.%3"/>
      <w:lvlJc w:val="left"/>
      <w:pPr>
        <w:ind w:left="1324" w:hanging="720"/>
      </w:pPr>
    </w:lvl>
    <w:lvl w:ilvl="3">
      <w:start w:val="1"/>
      <w:numFmt w:val="decimal"/>
      <w:isLgl/>
      <w:lvlText w:val="%1.%2.%3.%4"/>
      <w:lvlJc w:val="left"/>
      <w:pPr>
        <w:ind w:left="1446" w:hanging="720"/>
      </w:pPr>
    </w:lvl>
    <w:lvl w:ilvl="4">
      <w:start w:val="1"/>
      <w:numFmt w:val="decimal"/>
      <w:isLgl/>
      <w:lvlText w:val="%1.%2.%3.%4.%5"/>
      <w:lvlJc w:val="left"/>
      <w:pPr>
        <w:ind w:left="1928" w:hanging="1080"/>
      </w:pPr>
    </w:lvl>
    <w:lvl w:ilvl="5">
      <w:start w:val="1"/>
      <w:numFmt w:val="decimal"/>
      <w:isLgl/>
      <w:lvlText w:val="%1.%2.%3.%4.%5.%6"/>
      <w:lvlJc w:val="left"/>
      <w:pPr>
        <w:ind w:left="2050" w:hanging="1080"/>
      </w:pPr>
    </w:lvl>
    <w:lvl w:ilvl="6">
      <w:start w:val="1"/>
      <w:numFmt w:val="decimal"/>
      <w:isLgl/>
      <w:lvlText w:val="%1.%2.%3.%4.%5.%6.%7"/>
      <w:lvlJc w:val="left"/>
      <w:pPr>
        <w:ind w:left="2532" w:hanging="1440"/>
      </w:p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</w:lvl>
  </w:abstractNum>
  <w:abstractNum w:abstractNumId="6">
    <w:nsid w:val="7A205D83"/>
    <w:multiLevelType w:val="multilevel"/>
    <w:tmpl w:val="5D783D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2" w:hanging="360"/>
      </w:pPr>
    </w:lvl>
    <w:lvl w:ilvl="2">
      <w:start w:val="1"/>
      <w:numFmt w:val="decimal"/>
      <w:isLgl/>
      <w:lvlText w:val="%1.%2.%3"/>
      <w:lvlJc w:val="left"/>
      <w:pPr>
        <w:ind w:left="1324" w:hanging="720"/>
      </w:pPr>
    </w:lvl>
    <w:lvl w:ilvl="3">
      <w:start w:val="1"/>
      <w:numFmt w:val="decimal"/>
      <w:isLgl/>
      <w:lvlText w:val="%1.%2.%3.%4"/>
      <w:lvlJc w:val="left"/>
      <w:pPr>
        <w:ind w:left="1446" w:hanging="720"/>
      </w:pPr>
    </w:lvl>
    <w:lvl w:ilvl="4">
      <w:start w:val="1"/>
      <w:numFmt w:val="decimal"/>
      <w:isLgl/>
      <w:lvlText w:val="%1.%2.%3.%4.%5"/>
      <w:lvlJc w:val="left"/>
      <w:pPr>
        <w:ind w:left="1928" w:hanging="1080"/>
      </w:pPr>
    </w:lvl>
    <w:lvl w:ilvl="5">
      <w:start w:val="1"/>
      <w:numFmt w:val="decimal"/>
      <w:isLgl/>
      <w:lvlText w:val="%1.%2.%3.%4.%5.%6"/>
      <w:lvlJc w:val="left"/>
      <w:pPr>
        <w:ind w:left="2050" w:hanging="1080"/>
      </w:pPr>
    </w:lvl>
    <w:lvl w:ilvl="6">
      <w:start w:val="1"/>
      <w:numFmt w:val="decimal"/>
      <w:isLgl/>
      <w:lvlText w:val="%1.%2.%3.%4.%5.%6.%7"/>
      <w:lvlJc w:val="left"/>
      <w:pPr>
        <w:ind w:left="2532" w:hanging="1440"/>
      </w:p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E4"/>
    <w:rsid w:val="001748E4"/>
    <w:rsid w:val="003864C2"/>
    <w:rsid w:val="00387862"/>
    <w:rsid w:val="00410264"/>
    <w:rsid w:val="00486C07"/>
    <w:rsid w:val="004A41E4"/>
    <w:rsid w:val="005446A9"/>
    <w:rsid w:val="007D1EFB"/>
    <w:rsid w:val="0086647D"/>
    <w:rsid w:val="00A96CE3"/>
    <w:rsid w:val="00C0606F"/>
    <w:rsid w:val="00C175E7"/>
    <w:rsid w:val="00CD0758"/>
    <w:rsid w:val="00D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A46C-412D-4C8D-9A23-BFECE23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1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41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86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387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8786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87862"/>
    <w:pPr>
      <w:spacing w:after="0" w:line="276" w:lineRule="auto"/>
      <w:ind w:left="720" w:hanging="510"/>
      <w:contextualSpacing/>
    </w:pPr>
    <w:rPr>
      <w:rFonts w:ascii="Calibri" w:eastAsia="Calibri" w:hAnsi="Calibri" w:cs="Times New Roman"/>
    </w:rPr>
  </w:style>
  <w:style w:type="paragraph" w:customStyle="1" w:styleId="Textparagrafu">
    <w:name w:val="Text paragrafu"/>
    <w:basedOn w:val="Normln"/>
    <w:rsid w:val="00387862"/>
    <w:pPr>
      <w:autoSpaceDE w:val="0"/>
      <w:autoSpaceDN w:val="0"/>
      <w:spacing w:before="24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87862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387862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inisterstvo">
    <w:name w:val="Ministerstvo"/>
    <w:basedOn w:val="Normln"/>
    <w:next w:val="Normln"/>
    <w:rsid w:val="00387862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387862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387862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387862"/>
    <w:rPr>
      <w:b/>
    </w:rPr>
  </w:style>
  <w:style w:type="paragraph" w:customStyle="1" w:styleId="nadpisvyhlky">
    <w:name w:val="nadpis vyhlášky"/>
    <w:basedOn w:val="Normln"/>
    <w:next w:val="Normln"/>
    <w:rsid w:val="00387862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YHLKA">
    <w:name w:val="VYHLÁŠKA"/>
    <w:basedOn w:val="Normln"/>
    <w:next w:val="nadpisvyhlky"/>
    <w:rsid w:val="00387862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Znakapoznpodarou">
    <w:name w:val="footnote reference"/>
    <w:semiHidden/>
    <w:unhideWhenUsed/>
    <w:rsid w:val="00387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2014-09-24T15:44:00Z</cp:lastPrinted>
  <dcterms:created xsi:type="dcterms:W3CDTF">2014-09-24T16:29:00Z</dcterms:created>
  <dcterms:modified xsi:type="dcterms:W3CDTF">2014-09-24T16:29:00Z</dcterms:modified>
</cp:coreProperties>
</file>